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E5" w:rsidRPr="002A00E5" w:rsidRDefault="002A00E5" w:rsidP="002A00E5">
      <w:pPr>
        <w:widowControl/>
        <w:spacing w:line="270" w:lineRule="atLeast"/>
        <w:jc w:val="left"/>
        <w:rPr>
          <w:rFonts w:ascii="Arial" w:eastAsia="微软雅黑" w:hAnsi="Arial" w:cs="Arial"/>
          <w:color w:val="333333"/>
          <w:kern w:val="0"/>
          <w:sz w:val="20"/>
          <w:szCs w:val="20"/>
        </w:rPr>
      </w:pPr>
      <w:r w:rsidRPr="002A00E5">
        <w:rPr>
          <w:rFonts w:ascii="宋体" w:eastAsia="宋体" w:hAnsi="宋体" w:cs="Arial" w:hint="eastAsia"/>
          <w:color w:val="4D4D4E"/>
          <w:kern w:val="0"/>
          <w:sz w:val="20"/>
          <w:szCs w:val="20"/>
        </w:rPr>
        <w:t>KJT-700的测定范围非常广，从煤炭、焦炭等黑色低反射物到氧化铝、面粉等白色高反射物均可进行测定。同时，具有补偿试样组成变动的功能，可参照影响水分测定成分显示最终的水分值，是一种高精度而高灵活性的在线水分分析仪。</w:t>
      </w:r>
    </w:p>
    <w:tbl>
      <w:tblPr>
        <w:tblW w:w="5000" w:type="pct"/>
        <w:tblBorders>
          <w:top w:val="single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2251"/>
        <w:gridCol w:w="6085"/>
      </w:tblGrid>
      <w:tr w:rsidR="002A00E5" w:rsidRPr="002A00E5" w:rsidTr="002A00E5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0E5" w:rsidRPr="002A00E5" w:rsidRDefault="002A00E5" w:rsidP="002A00E5">
            <w:pPr>
              <w:widowControl/>
              <w:spacing w:line="210" w:lineRule="atLeast"/>
              <w:jc w:val="left"/>
              <w:rPr>
                <w:rFonts w:ascii="宋体" w:eastAsia="宋体" w:hAnsi="宋体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2A00E5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●</w:t>
            </w:r>
            <w:r w:rsidR="00BB4519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规格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0E5" w:rsidRPr="002A00E5" w:rsidRDefault="002A00E5" w:rsidP="002A00E5">
            <w:pPr>
              <w:widowControl/>
              <w:spacing w:line="210" w:lineRule="atLeast"/>
              <w:jc w:val="left"/>
              <w:rPr>
                <w:rFonts w:ascii="宋体" w:eastAsia="宋体" w:hAnsi="宋体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2A00E5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KJT-700</w:t>
            </w:r>
          </w:p>
        </w:tc>
      </w:tr>
      <w:tr w:rsidR="002A00E5" w:rsidRPr="002A00E5" w:rsidTr="002A00E5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0E5" w:rsidRPr="002A00E5" w:rsidRDefault="002A00E5" w:rsidP="002A00E5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A00E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测量方式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0E5" w:rsidRPr="002A00E5" w:rsidRDefault="002A00E5" w:rsidP="002A00E5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A00E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近红外线反射式</w:t>
            </w:r>
            <w:r w:rsidRPr="002A00E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br/>
              <w:t>可选择双混合方式、可选择3波长方式</w:t>
            </w:r>
          </w:p>
        </w:tc>
      </w:tr>
      <w:tr w:rsidR="002A00E5" w:rsidRPr="002A00E5" w:rsidTr="002A00E5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0E5" w:rsidRPr="002A00E5" w:rsidRDefault="002A00E5" w:rsidP="002A00E5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A00E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测量对象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0E5" w:rsidRPr="002A00E5" w:rsidRDefault="002A00E5" w:rsidP="002A00E5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A00E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食品、矿物、药品、小麦粉、污泥等</w:t>
            </w:r>
          </w:p>
        </w:tc>
      </w:tr>
      <w:tr w:rsidR="002A00E5" w:rsidRPr="002A00E5" w:rsidTr="002A00E5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0E5" w:rsidRPr="002A00E5" w:rsidRDefault="002A00E5" w:rsidP="002A00E5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A00E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测量成分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0E5" w:rsidRPr="002A00E5" w:rsidRDefault="002A00E5" w:rsidP="002A00E5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A00E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水分、蛋白质、粗脂肪等</w:t>
            </w:r>
          </w:p>
        </w:tc>
      </w:tr>
      <w:tr w:rsidR="002A00E5" w:rsidRPr="002A00E5" w:rsidTr="002A00E5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0E5" w:rsidRPr="002A00E5" w:rsidRDefault="002A00E5" w:rsidP="002A00E5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A00E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测量范围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0E5" w:rsidRPr="002A00E5" w:rsidRDefault="002A00E5" w:rsidP="002A00E5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A00E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（样品不同而异）</w:t>
            </w:r>
          </w:p>
        </w:tc>
      </w:tr>
      <w:tr w:rsidR="002A00E5" w:rsidRPr="002A00E5" w:rsidTr="002A00E5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0E5" w:rsidRPr="002A00E5" w:rsidRDefault="002A00E5" w:rsidP="002A00E5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A00E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显示方法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0E5" w:rsidRPr="002A00E5" w:rsidRDefault="002A00E5" w:rsidP="002A00E5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A00E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数码显示（传感器：LED、控制器：LCD＋LED）</w:t>
            </w:r>
          </w:p>
        </w:tc>
      </w:tr>
      <w:tr w:rsidR="002A00E5" w:rsidRPr="002A00E5" w:rsidTr="002A00E5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0E5" w:rsidRPr="002A00E5" w:rsidRDefault="002A00E5" w:rsidP="002A00E5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A00E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外部输出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0E5" w:rsidRPr="002A00E5" w:rsidRDefault="002A00E5" w:rsidP="002A00E5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A00E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RS-232C接口</w:t>
            </w:r>
          </w:p>
        </w:tc>
      </w:tr>
      <w:tr w:rsidR="002A00E5" w:rsidRPr="002A00E5" w:rsidTr="002A00E5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0E5" w:rsidRPr="002A00E5" w:rsidRDefault="002A00E5" w:rsidP="002A00E5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A00E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电源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0E5" w:rsidRPr="002A00E5" w:rsidRDefault="002A00E5" w:rsidP="002A00E5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A00E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AC100V（50/60Hz）</w:t>
            </w:r>
          </w:p>
        </w:tc>
      </w:tr>
      <w:tr w:rsidR="002A00E5" w:rsidRPr="002A00E5" w:rsidTr="002A00E5">
        <w:trPr>
          <w:trHeight w:val="510"/>
        </w:trPr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0E5" w:rsidRPr="002A00E5" w:rsidRDefault="002A00E5" w:rsidP="002A00E5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2A00E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尺寸、重量</w:t>
            </w:r>
          </w:p>
        </w:tc>
        <w:tc>
          <w:tcPr>
            <w:tcW w:w="8475" w:type="dxa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0E5" w:rsidRPr="002A00E5" w:rsidRDefault="002A00E5" w:rsidP="002A00E5">
            <w:pPr>
              <w:widowControl/>
              <w:spacing w:line="24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2A00E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传感器：361（W）×177（D）×451（H）mm、11kg</w:t>
            </w:r>
            <w:r w:rsidRPr="002A00E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br/>
              <w:t>控制器：291（W）×255（D）×197（H）mm、7.7kg</w:t>
            </w:r>
          </w:p>
        </w:tc>
      </w:tr>
    </w:tbl>
    <w:p w:rsidR="004A28AE" w:rsidRPr="002A00E5" w:rsidRDefault="004A28AE"/>
    <w:sectPr w:rsidR="004A28AE" w:rsidRPr="002A00E5" w:rsidSect="00F22F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6FB" w:rsidRDefault="00A146FB" w:rsidP="002A00E5">
      <w:r>
        <w:separator/>
      </w:r>
    </w:p>
  </w:endnote>
  <w:endnote w:type="continuationSeparator" w:id="1">
    <w:p w:rsidR="00A146FB" w:rsidRDefault="00A146FB" w:rsidP="002A0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6FB" w:rsidRDefault="00A146FB" w:rsidP="002A00E5">
      <w:r>
        <w:separator/>
      </w:r>
    </w:p>
  </w:footnote>
  <w:footnote w:type="continuationSeparator" w:id="1">
    <w:p w:rsidR="00A146FB" w:rsidRDefault="00A146FB" w:rsidP="002A00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0E5"/>
    <w:rsid w:val="002A00E5"/>
    <w:rsid w:val="004A28AE"/>
    <w:rsid w:val="00A146FB"/>
    <w:rsid w:val="00BB4519"/>
    <w:rsid w:val="00F2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00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00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00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00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2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</dc:creator>
  <cp:keywords/>
  <dc:description/>
  <cp:lastModifiedBy>washin</cp:lastModifiedBy>
  <cp:revision>3</cp:revision>
  <dcterms:created xsi:type="dcterms:W3CDTF">2016-06-28T04:30:00Z</dcterms:created>
  <dcterms:modified xsi:type="dcterms:W3CDTF">2016-07-01T07:56:00Z</dcterms:modified>
</cp:coreProperties>
</file>