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B" w:rsidRPr="006E1FBB" w:rsidRDefault="006E1FBB" w:rsidP="006E1FBB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6E1FBB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加热干燥方式升华后的微量水分检测模型</w:t>
      </w:r>
    </w:p>
    <w:p w:rsidR="006E1FBB" w:rsidRPr="006E1FBB" w:rsidRDefault="006E1FBB" w:rsidP="006E1FBB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6E1FBB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最小水分显示0.0002%，质量显示0.01mg</w:t>
      </w:r>
    </w:p>
    <w:p w:rsidR="006E1FBB" w:rsidRPr="006E1FBB" w:rsidRDefault="006E1FBB" w:rsidP="006E1FBB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6E1FBB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不需要试剂和溶液</w:t>
      </w:r>
    </w:p>
    <w:p w:rsidR="00FB119E" w:rsidRPr="00FB119E" w:rsidRDefault="006E1FBB" w:rsidP="006E1FBB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  <w:r w:rsidRPr="006E1FBB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需要另外与氮气气瓶连接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6E1FBB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FM-300</w:t>
            </w:r>
            <w:r w:rsidR="006E1FBB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S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Times New Roman" w:eastAsia="宋体" w:hAnsi="Times New Roman" w:cs="Times New Roman" w:hint="eastAsia"/>
                <w:color w:val="333333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Times New Roman" w:eastAsia="宋体" w:hAnsi="Times New Roman" w:cs="Times New Roman" w:hint="eastAsia"/>
                <w:color w:val="333333"/>
                <w:sz w:val="20"/>
                <w:szCs w:val="20"/>
              </w:rPr>
              <w:t>水分吸附法（活性炭过滤网）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Times New Roman" w:eastAsia="宋体" w:hAnsi="Times New Roman" w:cs="Times New Roman" w:hint="eastAsia"/>
                <w:color w:val="333333"/>
                <w:sz w:val="20"/>
                <w:szCs w:val="20"/>
              </w:rPr>
              <w:t>样品质量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10mg～5g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最小</w:t>
            </w:r>
            <w:proofErr w:type="gramStart"/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显示位</w:t>
            </w:r>
            <w:proofErr w:type="gramEnd"/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水分率：0.0002%或2ppm（样品是5g时）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重量：0.00001g(0.01mg)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测量显示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水分率及质量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吸附剂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分子筛吸附剂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水分选择剂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活性炭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载体气体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6E1FBB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高纯度N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  <w:vertAlign w:val="subscript"/>
              </w:rPr>
              <w:t>2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气体（99.99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8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％以上、水分露点 －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61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℃以下）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背光式LCD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热源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EC加热器（加热干燥部）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AC100V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-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240V（50/60Hz）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FB119E" w:rsidRPr="00FB119E" w:rsidTr="00FB119E">
        <w:trPr>
          <w:trHeight w:val="258"/>
        </w:trPr>
        <w:tc>
          <w:tcPr>
            <w:tcW w:w="2934" w:type="dxa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6E1FBB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5（W）×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495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（D）×4</w:t>
            </w:r>
            <w:r w:rsidR="006E1FBB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7</w:t>
            </w: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0（H）mm、30kg</w:t>
            </w:r>
          </w:p>
        </w:tc>
      </w:tr>
      <w:tr w:rsidR="00FB119E" w:rsidRPr="00FB119E" w:rsidTr="00FB119E">
        <w:tc>
          <w:tcPr>
            <w:tcW w:w="0" w:type="auto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19E" w:rsidRPr="00FB119E" w:rsidRDefault="00FB119E" w:rsidP="00FB119E">
            <w:pPr>
              <w:widowControl/>
              <w:spacing w:line="217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6"/>
                <w:szCs w:val="16"/>
              </w:rPr>
            </w:pPr>
            <w:r w:rsidRPr="00FB119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打印机（VZ-330）、吸湿器、数据管理软件「KDL-01」</w:t>
            </w:r>
          </w:p>
        </w:tc>
      </w:tr>
    </w:tbl>
    <w:p w:rsidR="004B7C35" w:rsidRPr="00FB119E" w:rsidRDefault="004B7C35" w:rsidP="00FB119E"/>
    <w:sectPr w:rsidR="004B7C35" w:rsidRPr="00FB119E" w:rsidSect="00F3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CF" w:rsidRDefault="003D53CF" w:rsidP="00230D3F">
      <w:r>
        <w:separator/>
      </w:r>
    </w:p>
  </w:endnote>
  <w:endnote w:type="continuationSeparator" w:id="0">
    <w:p w:rsidR="003D53CF" w:rsidRDefault="003D53CF" w:rsidP="0023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CF" w:rsidRDefault="003D53CF" w:rsidP="00230D3F">
      <w:r>
        <w:separator/>
      </w:r>
    </w:p>
  </w:footnote>
  <w:footnote w:type="continuationSeparator" w:id="0">
    <w:p w:rsidR="003D53CF" w:rsidRDefault="003D53CF" w:rsidP="00230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D3F"/>
    <w:rsid w:val="001E0356"/>
    <w:rsid w:val="00230D3F"/>
    <w:rsid w:val="003D53CF"/>
    <w:rsid w:val="004B7C35"/>
    <w:rsid w:val="006E1FBB"/>
    <w:rsid w:val="008610AD"/>
    <w:rsid w:val="00F348EB"/>
    <w:rsid w:val="00F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05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4</cp:revision>
  <dcterms:created xsi:type="dcterms:W3CDTF">2016-06-15T03:56:00Z</dcterms:created>
  <dcterms:modified xsi:type="dcterms:W3CDTF">2020-07-16T05:38:00Z</dcterms:modified>
</cp:coreProperties>
</file>